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16"/>
          <w:szCs w:val="16"/>
        </w:rPr>
        <w:t xml:space="preserve">     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28"/>
          <w:szCs w:val="28"/>
        </w:rPr>
        <w:t>АДМИНИСТРАЦИЯ СЕЛЬСКОГО ПОСЕЛЕНИЯ «ГАЛКИНСКОЕ»</w:t>
      </w:r>
    </w:p>
    <w:p>
      <w:pPr>
        <w:rPr>
          <w:b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ind w:right="200"/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32"/>
          <w:szCs w:val="32"/>
        </w:rPr>
        <w:t>ПОСТАНОВЛЕНИЕ</w:t>
      </w:r>
      <w:bookmarkStart w:id="0" w:name="_GoBack"/>
      <w:bookmarkEnd w:id="0"/>
    </w:p>
    <w:p>
      <w:pPr>
        <w:widowControl w:val="0"/>
        <w:tabs>
          <w:tab w:val="left" w:pos="7290"/>
        </w:tabs>
        <w:autoSpaceDE w:val="0"/>
        <w:autoSpaceDN w:val="0"/>
        <w:adjustRightInd w:val="0"/>
        <w:ind w:right="200"/>
        <w:rPr>
          <w:rFonts w:hint="default"/>
          <w:b/>
          <w:bCs/>
          <w:iCs/>
          <w:sz w:val="24"/>
          <w:szCs w:val="24"/>
          <w:lang w:val="ru-RU"/>
        </w:rPr>
      </w:pPr>
      <w:r>
        <w:rPr>
          <w:b/>
          <w:bCs/>
          <w:iCs/>
          <w:sz w:val="24"/>
          <w:szCs w:val="24"/>
        </w:rPr>
        <w:tab/>
      </w:r>
      <w:r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24"/>
          <w:szCs w:val="24"/>
          <w:lang w:val="ru-RU"/>
        </w:rPr>
        <w:t>Проект</w:t>
      </w:r>
    </w:p>
    <w:p>
      <w:pPr>
        <w:tabs>
          <w:tab w:val="left" w:pos="270"/>
          <w:tab w:val="center" w:pos="4532"/>
        </w:tabs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«   «          </w:t>
      </w:r>
      <w:r>
        <w:rPr>
          <w:sz w:val="28"/>
          <w:szCs w:val="28"/>
        </w:rPr>
        <w:t xml:space="preserve">  20</w:t>
      </w:r>
      <w:r>
        <w:rPr>
          <w:rFonts w:hint="default"/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                  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 xml:space="preserve"> </w:t>
      </w:r>
    </w:p>
    <w:p>
      <w:pPr>
        <w:tabs>
          <w:tab w:val="left" w:pos="270"/>
          <w:tab w:val="center" w:pos="4532"/>
        </w:tabs>
        <w:jc w:val="center"/>
        <w:rPr>
          <w:b/>
          <w:sz w:val="24"/>
          <w:szCs w:val="24"/>
        </w:rPr>
      </w:pPr>
      <w:r>
        <w:rPr>
          <w:sz w:val="28"/>
          <w:szCs w:val="28"/>
        </w:rPr>
        <w:t>с.Галкино</w:t>
      </w: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pStyle w:val="10"/>
        <w:contextualSpacing/>
        <w:jc w:val="left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Об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утверждении программы   «П</w:t>
      </w:r>
      <w:r>
        <w:rPr>
          <w:rFonts w:ascii="PT Astra Serif" w:hAnsi="PT Astra Serif" w:cs="Times New Roman"/>
          <w:b/>
          <w:bCs/>
          <w:sz w:val="28"/>
          <w:szCs w:val="28"/>
        </w:rPr>
        <w:t>рофилактик</w:t>
      </w:r>
      <w:r>
        <w:rPr>
          <w:rFonts w:ascii="PT Astra Serif" w:hAnsi="PT Astra Serif" w:cs="Times New Roman"/>
          <w:b/>
          <w:bCs/>
          <w:sz w:val="28"/>
          <w:szCs w:val="28"/>
          <w:lang w:val="ru-RU"/>
        </w:rPr>
        <w:t>а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</w:rPr>
        <w:t>при осуществлении муниципального контроля в сфере благоустройства на 2022 год</w:t>
      </w:r>
    </w:p>
    <w:p>
      <w:pPr>
        <w:ind w:right="-2"/>
        <w:jc w:val="left"/>
        <w:rPr>
          <w:rFonts w:hint="default"/>
          <w:b/>
          <w:bCs/>
          <w:sz w:val="28"/>
          <w:szCs w:val="28"/>
          <w:lang w:val="ru-RU"/>
        </w:rPr>
      </w:pPr>
    </w:p>
    <w:p>
      <w:pPr>
        <w:ind w:right="-2"/>
        <w:jc w:val="left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На основании Федерального закона от 31 июля 2021 года № 248- ФЗ «О государственном контроле (надзоре) и муниципальном  контроле в Российской Федерации», Постановления Правительства Российской Федерации от 25 июня 2021 года № 990, Администрация сельского поселения «Галкинское», постановляет:</w:t>
      </w:r>
    </w:p>
    <w:p>
      <w:pPr>
        <w:jc w:val="center"/>
        <w:rPr>
          <w:b/>
          <w:sz w:val="24"/>
          <w:szCs w:val="24"/>
        </w:rPr>
      </w:pPr>
    </w:p>
    <w:p>
      <w:pPr>
        <w:autoSpaceDE w:val="0"/>
        <w:autoSpaceDN w:val="0"/>
        <w:adjustRightInd w:val="0"/>
        <w:ind w:firstLine="540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1. Утвердить  программу «Пр</w:t>
      </w:r>
      <w:r>
        <w:rPr>
          <w:bCs/>
          <w:sz w:val="28"/>
          <w:szCs w:val="28"/>
        </w:rPr>
        <w:t xml:space="preserve">офилактика </w:t>
      </w:r>
      <w:r>
        <w:rPr>
          <w:bCs/>
          <w:sz w:val="28"/>
          <w:szCs w:val="28"/>
          <w:lang w:val="ru-RU"/>
        </w:rPr>
        <w:t>рисков</w:t>
      </w:r>
      <w:r>
        <w:rPr>
          <w:rFonts w:hint="default"/>
          <w:bCs/>
          <w:sz w:val="28"/>
          <w:szCs w:val="28"/>
          <w:lang w:val="ru-RU"/>
        </w:rPr>
        <w:t xml:space="preserve"> причинения вреда (ущерба) охраняемым законом ценностям при осуществлении муниципального контроля в сфере благоустройства на 20200 год.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val="ru-RU"/>
        </w:rPr>
        <w:t>Настоящее</w:t>
      </w:r>
      <w:r>
        <w:rPr>
          <w:rFonts w:hint="default"/>
          <w:color w:val="000000"/>
          <w:sz w:val="28"/>
          <w:szCs w:val="28"/>
          <w:lang w:val="ru-RU"/>
        </w:rPr>
        <w:t xml:space="preserve"> постановление о</w:t>
      </w:r>
      <w:r>
        <w:rPr>
          <w:color w:val="000000"/>
          <w:sz w:val="28"/>
          <w:szCs w:val="28"/>
        </w:rPr>
        <w:t>бнародовать</w:t>
      </w:r>
      <w:r>
        <w:rPr>
          <w:rFonts w:hint="default"/>
          <w:color w:val="000000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</w:t>
      </w:r>
      <w:r>
        <w:rPr>
          <w:color w:val="000000"/>
          <w:sz w:val="28"/>
          <w:szCs w:val="28"/>
        </w:rPr>
        <w:t xml:space="preserve"> на официальном сайте «</w:t>
      </w:r>
      <w:r>
        <w:rPr>
          <w:color w:val="000000"/>
          <w:sz w:val="28"/>
          <w:szCs w:val="28"/>
          <w:lang w:val="ru-RU"/>
        </w:rPr>
        <w:t>галкинское</w:t>
      </w:r>
      <w:r>
        <w:rPr>
          <w:color w:val="000000"/>
          <w:sz w:val="28"/>
          <w:szCs w:val="28"/>
        </w:rPr>
        <w:t>.рф»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pStyle w:val="16"/>
        <w:spacing w:line="320" w:lineRule="exact"/>
        <w:ind w:left="390"/>
        <w:jc w:val="both"/>
        <w:rPr>
          <w:sz w:val="24"/>
          <w:szCs w:val="24"/>
        </w:rPr>
      </w:pPr>
    </w:p>
    <w:p>
      <w:pPr>
        <w:spacing w:line="140" w:lineRule="atLeas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 сельского поселения «Галкинское»                         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.П.Комогорцев</w:t>
      </w:r>
    </w:p>
    <w:p>
      <w:pPr>
        <w:spacing w:line="140" w:lineRule="atLeast"/>
        <w:jc w:val="center"/>
        <w:rPr>
          <w:sz w:val="28"/>
          <w:szCs w:val="28"/>
        </w:rPr>
      </w:pPr>
    </w:p>
    <w:p>
      <w:pPr>
        <w:pStyle w:val="10"/>
        <w:contextualSpacing/>
        <w:jc w:val="both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>
      <w:pPr>
        <w:pStyle w:val="10"/>
        <w:wordWrap w:val="0"/>
        <w:contextualSpacing/>
        <w:jc w:val="right"/>
        <w:rPr>
          <w:rFonts w:hint="default"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сельского</w:t>
      </w:r>
      <w:r>
        <w:rPr>
          <w:rFonts w:hint="default" w:ascii="Times New Roman" w:hAnsi="Times New Roman" w:cs="Times New Roman"/>
          <w:bCs/>
          <w:lang w:val="ru-RU"/>
        </w:rPr>
        <w:t xml:space="preserve"> поселения «Галкинское»</w:t>
      </w:r>
    </w:p>
    <w:p>
      <w:pPr>
        <w:pStyle w:val="1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№_______от _________________</w:t>
      </w:r>
    </w:p>
    <w:p>
      <w:pPr>
        <w:pStyle w:val="10"/>
        <w:contextualSpacing/>
        <w:jc w:val="center"/>
        <w:rPr>
          <w:rFonts w:ascii="Times New Roman" w:hAnsi="Times New Roman" w:cs="Times New Roman"/>
          <w:bCs/>
        </w:rPr>
      </w:pPr>
    </w:p>
    <w:p>
      <w:pPr>
        <w:pStyle w:val="10"/>
        <w:contextualSpacing/>
        <w:jc w:val="center"/>
        <w:rPr>
          <w:rFonts w:hint="default" w:ascii="PT Astra Serif" w:hAnsi="PT Astra Serif"/>
          <w:b/>
          <w:bCs/>
          <w:sz w:val="24"/>
          <w:szCs w:val="24"/>
          <w:lang w:val="ru-RU"/>
        </w:rPr>
      </w:pPr>
      <w:r>
        <w:rPr>
          <w:rFonts w:hint="default" w:ascii="PT Astra Serif" w:hAnsi="PT Astra Serif" w:cs="Times New Roman"/>
          <w:b/>
          <w:bCs/>
          <w:lang w:val="ru-RU"/>
        </w:rPr>
        <w:t>Об утверждении программы «П</w:t>
      </w:r>
      <w:r>
        <w:rPr>
          <w:rFonts w:ascii="PT Astra Serif" w:hAnsi="PT Astra Serif" w:cs="Times New Roman"/>
          <w:b/>
          <w:bCs/>
        </w:rPr>
        <w:t>рофилактик</w:t>
      </w:r>
      <w:r>
        <w:rPr>
          <w:rFonts w:ascii="PT Astra Serif" w:hAnsi="PT Astra Serif" w:cs="Times New Roman"/>
          <w:b/>
          <w:bCs/>
          <w:lang w:val="ru-RU"/>
        </w:rPr>
        <w:t>а</w:t>
      </w:r>
      <w:r>
        <w:rPr>
          <w:rFonts w:ascii="PT Astra Serif" w:hAnsi="PT Astra Serif" w:cs="Times New Roman"/>
          <w:b/>
          <w:bCs/>
        </w:rPr>
        <w:t xml:space="preserve"> рисков причинения вреда (ущерба) охраняемым законом ценностям</w:t>
      </w:r>
      <w:r>
        <w:rPr>
          <w:rFonts w:hint="default" w:ascii="PT Astra Serif" w:hAnsi="PT Astra Serif" w:cs="Times New Roman"/>
          <w:b/>
          <w:bCs/>
          <w:lang w:val="ru-RU"/>
        </w:rPr>
        <w:t xml:space="preserve"> </w:t>
      </w:r>
      <w:r>
        <w:rPr>
          <w:rFonts w:ascii="PT Astra Serif" w:hAnsi="PT Astra Serif" w:cs="Times New Roman"/>
          <w:b/>
          <w:bCs/>
        </w:rPr>
        <w:t>при осуществлении муниципального контроля в сфере благоустройства на 2022 го</w:t>
      </w:r>
      <w:r>
        <w:rPr>
          <w:rFonts w:ascii="PT Astra Serif" w:hAnsi="PT Astra Serif" w:cs="Times New Roman"/>
          <w:b/>
          <w:bCs/>
          <w:lang w:val="ru-RU"/>
        </w:rPr>
        <w:t>д</w:t>
      </w:r>
    </w:p>
    <w:p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6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hAnsi="PT Astra Serif" w:eastAsiaTheme="minorHAnsi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hAnsi="PT Astra Serif" w:eastAsiaTheme="minorHAnsi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hAnsi="PT Astra Serif" w:eastAsiaTheme="minorHAnsi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Федерации»,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>
            <w:pPr>
              <w:contextualSpacing/>
              <w:jc w:val="both"/>
              <w:rPr>
                <w:rFonts w:hint="default"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«Галкинское»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2022 год</w:t>
            </w:r>
          </w:p>
        </w:tc>
      </w:tr>
    </w:tbl>
    <w:p>
      <w:pPr>
        <w:tabs>
          <w:tab w:val="left" w:pos="1535"/>
        </w:tabs>
        <w:rPr>
          <w:szCs w:val="24"/>
          <w:lang w:val="ru-RU"/>
        </w:rPr>
      </w:pPr>
    </w:p>
    <w:p>
      <w:pPr>
        <w:tabs>
          <w:tab w:val="left" w:pos="1535"/>
        </w:tabs>
        <w:rPr>
          <w:szCs w:val="24"/>
          <w:lang w:val="ru-RU"/>
        </w:rPr>
      </w:pPr>
    </w:p>
    <w:tbl>
      <w:tblPr>
        <w:tblStyle w:val="9"/>
        <w:tblW w:w="9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7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>
            <w:pPr>
              <w:tabs>
                <w:tab w:val="left" w:pos="1535"/>
              </w:tabs>
              <w:jc w:val="both"/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eastAsia="Calibri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hAnsi="PT Astra Serif" w:eastAsiaTheme="minorHAnsi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1. Анализ текущего состояния осуществления муниципального</w:t>
      </w:r>
    </w:p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>
      <w:pPr>
        <w:pStyle w:val="14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 xml:space="preserve">установленные Правилами благоустройства на территории сельского поселения </w:t>
      </w:r>
      <w:r>
        <w:rPr>
          <w:rFonts w:hint="default" w:ascii="PT Astra Serif" w:hAnsi="PT Astra Serif"/>
          <w:sz w:val="24"/>
          <w:szCs w:val="24"/>
          <w:lang w:val="ru-RU"/>
        </w:rPr>
        <w:t>«Галкинское»</w:t>
      </w:r>
      <w:r>
        <w:rPr>
          <w:rFonts w:ascii="PT Astra Serif" w:hAnsi="PT Astra Serif"/>
          <w:sz w:val="24"/>
          <w:szCs w:val="24"/>
          <w:lang w:val="ru-RU"/>
        </w:rPr>
        <w:t>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2021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 </w:t>
      </w:r>
      <w:r>
        <w:rPr>
          <w:rFonts w:ascii="PT Astra Serif" w:hAnsi="PT Astra Serif" w:cs="Arial"/>
        </w:rPr>
        <w:t>плановые и внеплановые проверки, мероприятия по контролю без взаимодействия с субъектами контроля на территории</w:t>
      </w:r>
      <w:r>
        <w:rPr>
          <w:rFonts w:hint="default" w:ascii="PT Astra Serif" w:hAnsi="PT Astra Serif" w:cs="Arial"/>
          <w:lang w:val="ru-RU"/>
        </w:rPr>
        <w:t xml:space="preserve"> сельского поселения «Галкинское»</w:t>
      </w:r>
      <w:r>
        <w:rPr>
          <w:rFonts w:ascii="PT Astra Serif" w:hAnsi="PT Astra Serif" w:cs="Arial"/>
        </w:rPr>
        <w:t xml:space="preserve"> не производились.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>
      <w:pPr>
        <w:pStyle w:val="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городского/сельского поселения</w:t>
      </w:r>
      <w:r>
        <w:rPr>
          <w:rFonts w:ascii="PT Astra Serif" w:hAnsi="PT Astra Serif" w:cs="Arial"/>
        </w:rPr>
        <w:t xml:space="preserve"> в 2021 году проведена следующая работа: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>
      <w:pPr>
        <w:pStyle w:val="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>
      <w:pPr>
        <w:pStyle w:val="14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>
        <w:rPr>
          <w:rFonts w:ascii="PT Astra Serif" w:hAnsi="PT Astra Serif"/>
          <w:sz w:val="24"/>
          <w:szCs w:val="24"/>
          <w:lang w:val="ru-RU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>
      <w:pPr>
        <w:contextualSpacing/>
        <w:jc w:val="center"/>
        <w:rPr>
          <w:b/>
          <w:sz w:val="24"/>
          <w:szCs w:val="24"/>
          <w:lang w:val="ru-RU"/>
        </w:rPr>
      </w:pP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деятельности.</w:t>
      </w:r>
    </w:p>
    <w:p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>
        <w:rPr>
          <w:rFonts w:hint="default"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</w:p>
    <w:tbl>
      <w:tblPr>
        <w:tblStyle w:val="9"/>
        <w:tblpPr w:leftFromText="180" w:rightFromText="180" w:vertAnchor="text" w:horzAnchor="margin" w:tblpXSpec="center" w:tblpY="191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820"/>
        <w:gridCol w:w="2268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>
              <w:rPr>
                <w:rFonts w:hint="default"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на официальном сайте 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>«галкинское.рф»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</w:t>
            </w:r>
            <w:r>
              <w:rPr>
                <w:rFonts w:hint="default" w:ascii="PT Astra Serif" w:hAnsi="PT Astra Serif"/>
                <w:sz w:val="24"/>
                <w:szCs w:val="24"/>
                <w:lang w:val="ru-RU"/>
              </w:rPr>
              <w:t xml:space="preserve"> поселения «Галкинское»</w:t>
            </w: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Консультирование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>
            <w:pPr>
              <w:pStyle w:val="14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>
            <w:pPr>
              <w:pStyle w:val="14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4"/>
          </w:tcPr>
          <w:p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>
            <w:pPr>
              <w:contextualSpacing/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____________________________________________________________________________</w:t>
      </w:r>
    </w:p>
    <w:sectPr>
      <w:pgSz w:w="11906" w:h="16838"/>
      <w:pgMar w:top="1135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73508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51272"/>
    <w:rsid w:val="00686987"/>
    <w:rsid w:val="006943F0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42E96"/>
    <w:rsid w:val="008B59E6"/>
    <w:rsid w:val="008C5C1D"/>
    <w:rsid w:val="008F550C"/>
    <w:rsid w:val="0092658B"/>
    <w:rsid w:val="00932A87"/>
    <w:rsid w:val="00934095"/>
    <w:rsid w:val="00942400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11E69"/>
    <w:rsid w:val="00C4099E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D7E31"/>
    <w:rsid w:val="00EE2464"/>
    <w:rsid w:val="00EE401D"/>
    <w:rsid w:val="00F26318"/>
    <w:rsid w:val="00F55A7A"/>
    <w:rsid w:val="00F674F4"/>
    <w:rsid w:val="00F75C0A"/>
    <w:rsid w:val="00F76D68"/>
    <w:rsid w:val="00F85404"/>
    <w:rsid w:val="00FD367D"/>
    <w:rsid w:val="47697627"/>
    <w:rsid w:val="65FB39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0"/>
    <w:rPr>
      <w:color w:val="0000FF"/>
      <w:u w:val="single"/>
    </w:rPr>
  </w:style>
  <w:style w:type="paragraph" w:styleId="6">
    <w:name w:val="header"/>
    <w:basedOn w:val="1"/>
    <w:link w:val="12"/>
    <w:semiHidden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3"/>
    <w:semiHidden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uiPriority w:val="99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9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 w:eastAsiaTheme="minorHAnsi"/>
      <w:color w:val="000000"/>
      <w:sz w:val="24"/>
      <w:szCs w:val="24"/>
      <w:lang w:val="ru-RU" w:eastAsia="en-US" w:bidi="ar-SA"/>
    </w:rPr>
  </w:style>
  <w:style w:type="character" w:customStyle="1" w:styleId="11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Верхний колонтитул Знак"/>
    <w:basedOn w:val="3"/>
    <w:link w:val="6"/>
    <w:semiHidden/>
    <w:uiPriority w:val="99"/>
  </w:style>
  <w:style w:type="character" w:customStyle="1" w:styleId="13">
    <w:name w:val="Нижний колонтитул Знак"/>
    <w:basedOn w:val="3"/>
    <w:link w:val="7"/>
    <w:semiHidden/>
    <w:uiPriority w:val="99"/>
  </w:style>
  <w:style w:type="paragraph" w:customStyle="1" w:styleId="14">
    <w:name w:val="ConsPlusNormal"/>
    <w:link w:val="15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5">
    <w:name w:val="ConsPlusNormal1"/>
    <w:link w:val="14"/>
    <w:qFormat/>
    <w:locked/>
    <w:uiPriority w:val="0"/>
    <w:rPr>
      <w:rFonts w:ascii="Calibri" w:hAnsi="Calibri" w:eastAsia="Times New Roman" w:cs="Calibri"/>
      <w:szCs w:val="20"/>
      <w:lang w:eastAsia="ru-RU"/>
    </w:rPr>
  </w:style>
  <w:style w:type="paragraph" w:customStyle="1" w:styleId="16">
    <w:name w:val="Обычный1"/>
    <w:uiPriority w:val="0"/>
    <w:pPr>
      <w:widowControl w:val="0"/>
    </w:pPr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4</Pages>
  <Words>1257</Words>
  <Characters>7165</Characters>
  <Lines>59</Lines>
  <Paragraphs>16</Paragraphs>
  <TotalTime>61</TotalTime>
  <ScaleCrop>false</ScaleCrop>
  <LinksUpToDate>false</LinksUpToDate>
  <CharactersWithSpaces>8406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2021-12-08T05:59:00Z</dcterms:created>
  <dc:creator>uts28</dc:creator>
  <cp:lastModifiedBy>васильевна</cp:lastModifiedBy>
  <cp:lastPrinted>2021-12-08T04:02:00Z</cp:lastPrinted>
  <dcterms:modified xsi:type="dcterms:W3CDTF">2021-12-10T05:28:14Z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24BDD1CF3DD54CCEBC69BA11F3AA3B25</vt:lpwstr>
  </property>
</Properties>
</file>